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51742" w14:textId="47631D5E" w:rsidR="00C020D6" w:rsidRPr="005A4677" w:rsidRDefault="00C020D6" w:rsidP="005A4677">
      <w:pPr>
        <w:spacing w:line="480" w:lineRule="auto"/>
        <w:ind w:firstLine="720"/>
        <w:jc w:val="center"/>
        <w:rPr>
          <w:rFonts w:ascii="Times New Roman" w:hAnsi="Times New Roman" w:cs="Times New Roman"/>
          <w:sz w:val="24"/>
          <w:szCs w:val="24"/>
        </w:rPr>
      </w:pPr>
    </w:p>
    <w:p w14:paraId="406A72EB" w14:textId="4EC77E0F" w:rsidR="00C020D6" w:rsidRPr="005A4677" w:rsidRDefault="00C020D6" w:rsidP="005A4677">
      <w:pPr>
        <w:spacing w:line="480" w:lineRule="auto"/>
        <w:ind w:firstLine="720"/>
        <w:jc w:val="center"/>
        <w:rPr>
          <w:rFonts w:ascii="Times New Roman" w:hAnsi="Times New Roman" w:cs="Times New Roman"/>
          <w:sz w:val="24"/>
          <w:szCs w:val="24"/>
        </w:rPr>
      </w:pPr>
    </w:p>
    <w:p w14:paraId="563BD360" w14:textId="5028E01E" w:rsidR="00C020D6" w:rsidRPr="005A4677" w:rsidRDefault="00C020D6" w:rsidP="005A4677">
      <w:pPr>
        <w:spacing w:line="480" w:lineRule="auto"/>
        <w:ind w:firstLine="720"/>
        <w:jc w:val="center"/>
        <w:rPr>
          <w:rFonts w:ascii="Times New Roman" w:hAnsi="Times New Roman" w:cs="Times New Roman"/>
          <w:sz w:val="24"/>
          <w:szCs w:val="24"/>
        </w:rPr>
      </w:pPr>
    </w:p>
    <w:p w14:paraId="4B2ABB5C" w14:textId="416297CE" w:rsidR="00C020D6" w:rsidRPr="005A4677" w:rsidRDefault="00C020D6" w:rsidP="005A4677">
      <w:pPr>
        <w:spacing w:line="480" w:lineRule="auto"/>
        <w:ind w:firstLine="720"/>
        <w:jc w:val="center"/>
        <w:rPr>
          <w:rFonts w:ascii="Times New Roman" w:hAnsi="Times New Roman" w:cs="Times New Roman"/>
          <w:sz w:val="24"/>
          <w:szCs w:val="24"/>
        </w:rPr>
      </w:pPr>
    </w:p>
    <w:p w14:paraId="7E669C70" w14:textId="418C7663" w:rsidR="00C020D6" w:rsidRPr="005A4677" w:rsidRDefault="00C020D6" w:rsidP="005A4677">
      <w:pPr>
        <w:spacing w:line="480" w:lineRule="auto"/>
        <w:ind w:firstLine="720"/>
        <w:jc w:val="center"/>
        <w:rPr>
          <w:rFonts w:ascii="Times New Roman" w:hAnsi="Times New Roman" w:cs="Times New Roman"/>
          <w:sz w:val="24"/>
          <w:szCs w:val="24"/>
        </w:rPr>
      </w:pPr>
    </w:p>
    <w:p w14:paraId="44A69DFD" w14:textId="4707CD93" w:rsidR="00C020D6" w:rsidRPr="005A4677" w:rsidRDefault="00C020D6" w:rsidP="005A4677">
      <w:pPr>
        <w:spacing w:line="480" w:lineRule="auto"/>
        <w:ind w:firstLine="720"/>
        <w:jc w:val="center"/>
        <w:rPr>
          <w:rFonts w:ascii="Times New Roman" w:hAnsi="Times New Roman" w:cs="Times New Roman"/>
          <w:sz w:val="24"/>
          <w:szCs w:val="24"/>
        </w:rPr>
      </w:pPr>
    </w:p>
    <w:p w14:paraId="11665201" w14:textId="172AFABD" w:rsidR="00C020D6" w:rsidRPr="005A4677" w:rsidRDefault="004B16AA" w:rsidP="005A4677">
      <w:pPr>
        <w:spacing w:line="480" w:lineRule="auto"/>
        <w:ind w:firstLine="720"/>
        <w:jc w:val="center"/>
        <w:rPr>
          <w:rFonts w:ascii="Times New Roman" w:hAnsi="Times New Roman" w:cs="Times New Roman"/>
          <w:sz w:val="24"/>
          <w:szCs w:val="24"/>
        </w:rPr>
      </w:pPr>
      <w:r w:rsidRPr="005A4677">
        <w:rPr>
          <w:rFonts w:ascii="Times New Roman" w:hAnsi="Times New Roman" w:cs="Times New Roman"/>
          <w:sz w:val="24"/>
          <w:szCs w:val="24"/>
        </w:rPr>
        <w:t>The harm caused to Pro-Ana Websites Regular Visitors</w:t>
      </w:r>
    </w:p>
    <w:p w14:paraId="66E1D177" w14:textId="00C607A8" w:rsidR="000359C6" w:rsidRPr="005A4677" w:rsidRDefault="004B16AA" w:rsidP="005A4677">
      <w:pPr>
        <w:spacing w:line="480" w:lineRule="auto"/>
        <w:ind w:firstLine="720"/>
        <w:jc w:val="center"/>
        <w:rPr>
          <w:rFonts w:ascii="Times New Roman" w:hAnsi="Times New Roman" w:cs="Times New Roman"/>
          <w:sz w:val="24"/>
          <w:szCs w:val="24"/>
        </w:rPr>
      </w:pPr>
      <w:r w:rsidRPr="005A4677">
        <w:rPr>
          <w:rFonts w:ascii="Times New Roman" w:hAnsi="Times New Roman" w:cs="Times New Roman"/>
          <w:sz w:val="24"/>
          <w:szCs w:val="24"/>
        </w:rPr>
        <w:t>Student’s Name</w:t>
      </w:r>
    </w:p>
    <w:p w14:paraId="482060DE" w14:textId="36BEFCA1" w:rsidR="000359C6" w:rsidRPr="005A4677" w:rsidRDefault="004B16AA" w:rsidP="005A4677">
      <w:pPr>
        <w:spacing w:line="480" w:lineRule="auto"/>
        <w:ind w:firstLine="720"/>
        <w:jc w:val="center"/>
        <w:rPr>
          <w:rFonts w:ascii="Times New Roman" w:hAnsi="Times New Roman" w:cs="Times New Roman"/>
          <w:sz w:val="24"/>
          <w:szCs w:val="24"/>
        </w:rPr>
      </w:pPr>
      <w:r w:rsidRPr="005A4677">
        <w:rPr>
          <w:rFonts w:ascii="Times New Roman" w:hAnsi="Times New Roman" w:cs="Times New Roman"/>
          <w:sz w:val="24"/>
          <w:szCs w:val="24"/>
        </w:rPr>
        <w:t>Institution</w:t>
      </w:r>
    </w:p>
    <w:p w14:paraId="01C56529" w14:textId="751B4432" w:rsidR="000359C6" w:rsidRPr="005A4677" w:rsidRDefault="004B16AA" w:rsidP="005A4677">
      <w:pPr>
        <w:spacing w:line="480" w:lineRule="auto"/>
        <w:ind w:firstLine="720"/>
        <w:jc w:val="center"/>
        <w:rPr>
          <w:rFonts w:ascii="Times New Roman" w:hAnsi="Times New Roman" w:cs="Times New Roman"/>
          <w:sz w:val="24"/>
          <w:szCs w:val="24"/>
        </w:rPr>
      </w:pPr>
      <w:r w:rsidRPr="005A4677">
        <w:rPr>
          <w:rFonts w:ascii="Times New Roman" w:hAnsi="Times New Roman" w:cs="Times New Roman"/>
          <w:sz w:val="24"/>
          <w:szCs w:val="24"/>
        </w:rPr>
        <w:t>Course</w:t>
      </w:r>
    </w:p>
    <w:p w14:paraId="4E774AA6" w14:textId="01FE286A" w:rsidR="000359C6" w:rsidRPr="005A4677" w:rsidRDefault="004B16AA" w:rsidP="005A4677">
      <w:pPr>
        <w:spacing w:line="480" w:lineRule="auto"/>
        <w:ind w:firstLine="720"/>
        <w:jc w:val="center"/>
        <w:rPr>
          <w:rFonts w:ascii="Times New Roman" w:hAnsi="Times New Roman" w:cs="Times New Roman"/>
          <w:sz w:val="24"/>
          <w:szCs w:val="24"/>
        </w:rPr>
      </w:pPr>
      <w:r w:rsidRPr="005A4677">
        <w:rPr>
          <w:rFonts w:ascii="Times New Roman" w:hAnsi="Times New Roman" w:cs="Times New Roman"/>
          <w:sz w:val="24"/>
          <w:szCs w:val="24"/>
        </w:rPr>
        <w:t>Professor’s Name</w:t>
      </w:r>
    </w:p>
    <w:p w14:paraId="0E611200" w14:textId="4172B015" w:rsidR="000359C6" w:rsidRPr="005A4677" w:rsidRDefault="004B16AA" w:rsidP="005A4677">
      <w:pPr>
        <w:spacing w:line="480" w:lineRule="auto"/>
        <w:ind w:firstLine="720"/>
        <w:jc w:val="center"/>
        <w:rPr>
          <w:rFonts w:ascii="Times New Roman" w:hAnsi="Times New Roman" w:cs="Times New Roman"/>
          <w:sz w:val="24"/>
          <w:szCs w:val="24"/>
        </w:rPr>
      </w:pPr>
      <w:r w:rsidRPr="005A4677">
        <w:rPr>
          <w:rFonts w:ascii="Times New Roman" w:hAnsi="Times New Roman" w:cs="Times New Roman"/>
          <w:sz w:val="24"/>
          <w:szCs w:val="24"/>
        </w:rPr>
        <w:t>Date</w:t>
      </w:r>
    </w:p>
    <w:p w14:paraId="6587A32A" w14:textId="2BAB43F6" w:rsidR="000359C6" w:rsidRPr="005A4677" w:rsidRDefault="000359C6" w:rsidP="005A4677">
      <w:pPr>
        <w:spacing w:line="480" w:lineRule="auto"/>
        <w:ind w:firstLine="720"/>
        <w:jc w:val="center"/>
        <w:rPr>
          <w:rFonts w:ascii="Times New Roman" w:hAnsi="Times New Roman" w:cs="Times New Roman"/>
          <w:sz w:val="24"/>
          <w:szCs w:val="24"/>
        </w:rPr>
      </w:pPr>
    </w:p>
    <w:p w14:paraId="645B0045" w14:textId="122630FC" w:rsidR="000359C6" w:rsidRPr="005A4677" w:rsidRDefault="000359C6" w:rsidP="005A4677">
      <w:pPr>
        <w:spacing w:line="480" w:lineRule="auto"/>
        <w:ind w:firstLine="720"/>
        <w:jc w:val="center"/>
        <w:rPr>
          <w:rFonts w:ascii="Times New Roman" w:hAnsi="Times New Roman" w:cs="Times New Roman"/>
          <w:sz w:val="24"/>
          <w:szCs w:val="24"/>
        </w:rPr>
      </w:pPr>
    </w:p>
    <w:p w14:paraId="5E31E5D2" w14:textId="3B4AA4EC" w:rsidR="000359C6" w:rsidRPr="005A4677" w:rsidRDefault="000359C6" w:rsidP="005A4677">
      <w:pPr>
        <w:spacing w:line="480" w:lineRule="auto"/>
        <w:ind w:firstLine="720"/>
        <w:jc w:val="center"/>
        <w:rPr>
          <w:rFonts w:ascii="Times New Roman" w:hAnsi="Times New Roman" w:cs="Times New Roman"/>
          <w:sz w:val="24"/>
          <w:szCs w:val="24"/>
        </w:rPr>
      </w:pPr>
    </w:p>
    <w:p w14:paraId="39A5C056" w14:textId="26D06B7A" w:rsidR="000359C6" w:rsidRPr="005A4677" w:rsidRDefault="000359C6" w:rsidP="005A4677">
      <w:pPr>
        <w:spacing w:line="480" w:lineRule="auto"/>
        <w:ind w:firstLine="720"/>
        <w:jc w:val="center"/>
        <w:rPr>
          <w:rFonts w:ascii="Times New Roman" w:hAnsi="Times New Roman" w:cs="Times New Roman"/>
          <w:sz w:val="24"/>
          <w:szCs w:val="24"/>
        </w:rPr>
      </w:pPr>
    </w:p>
    <w:p w14:paraId="24B7DEB2" w14:textId="3CE70F0F" w:rsidR="000359C6" w:rsidRPr="005A4677" w:rsidRDefault="000359C6" w:rsidP="005A4677">
      <w:pPr>
        <w:spacing w:line="480" w:lineRule="auto"/>
        <w:ind w:firstLine="720"/>
        <w:jc w:val="center"/>
        <w:rPr>
          <w:rFonts w:ascii="Times New Roman" w:hAnsi="Times New Roman" w:cs="Times New Roman"/>
          <w:sz w:val="24"/>
          <w:szCs w:val="24"/>
        </w:rPr>
      </w:pPr>
    </w:p>
    <w:p w14:paraId="0739755D" w14:textId="42582C21" w:rsidR="000359C6" w:rsidRPr="005A4677" w:rsidRDefault="000359C6" w:rsidP="005A4677">
      <w:pPr>
        <w:spacing w:line="480" w:lineRule="auto"/>
        <w:ind w:firstLine="720"/>
        <w:jc w:val="center"/>
        <w:rPr>
          <w:rFonts w:ascii="Times New Roman" w:hAnsi="Times New Roman" w:cs="Times New Roman"/>
          <w:sz w:val="24"/>
          <w:szCs w:val="24"/>
        </w:rPr>
      </w:pPr>
    </w:p>
    <w:p w14:paraId="17ACEB00" w14:textId="77777777" w:rsidR="000359C6" w:rsidRPr="005A4677" w:rsidRDefault="004B16AA" w:rsidP="005A4677">
      <w:pPr>
        <w:spacing w:line="480" w:lineRule="auto"/>
        <w:ind w:firstLine="720"/>
        <w:jc w:val="center"/>
        <w:rPr>
          <w:rFonts w:ascii="Times New Roman" w:hAnsi="Times New Roman" w:cs="Times New Roman"/>
          <w:sz w:val="24"/>
          <w:szCs w:val="24"/>
        </w:rPr>
      </w:pPr>
      <w:r w:rsidRPr="005A4677">
        <w:rPr>
          <w:rFonts w:ascii="Times New Roman" w:hAnsi="Times New Roman" w:cs="Times New Roman"/>
          <w:sz w:val="24"/>
          <w:szCs w:val="24"/>
        </w:rPr>
        <w:t>The harm caused to Pro-Ana Websites Regular Visitors</w:t>
      </w:r>
    </w:p>
    <w:p w14:paraId="4BA1C26F" w14:textId="548DCBE4" w:rsidR="000359C6" w:rsidRPr="005A4677" w:rsidRDefault="004B16AA" w:rsidP="005A4677">
      <w:pPr>
        <w:spacing w:line="480" w:lineRule="auto"/>
        <w:ind w:firstLine="720"/>
        <w:rPr>
          <w:rFonts w:ascii="Times New Roman" w:hAnsi="Times New Roman" w:cs="Times New Roman"/>
          <w:sz w:val="24"/>
          <w:szCs w:val="24"/>
        </w:rPr>
      </w:pPr>
      <w:r w:rsidRPr="005A4677">
        <w:rPr>
          <w:rFonts w:ascii="Times New Roman" w:hAnsi="Times New Roman" w:cs="Times New Roman"/>
          <w:sz w:val="24"/>
          <w:szCs w:val="24"/>
        </w:rPr>
        <w:t>Primarily, pro-Ana sites pose a significant danger in enhancing eating disorders. However, besides this risk, these websites present other risks that may harm regular visitors' lives. For instance, people who subscribe to the ideas propagated in these sites may adopt the uptake of unbalanced diets that may adversely affect their immune system, making them prone to contracting other infections</w:t>
      </w:r>
      <w:r w:rsidR="007F6B40" w:rsidRPr="005A4677">
        <w:rPr>
          <w:rFonts w:ascii="Times New Roman" w:hAnsi="Times New Roman" w:cs="Times New Roman"/>
          <w:sz w:val="24"/>
          <w:szCs w:val="24"/>
        </w:rPr>
        <w:t xml:space="preserve"> (</w:t>
      </w:r>
      <w:r w:rsidR="007F6B40" w:rsidRPr="005A4677">
        <w:rPr>
          <w:rFonts w:ascii="Times New Roman" w:hAnsi="Times New Roman" w:cs="Times New Roman"/>
          <w:color w:val="222222"/>
          <w:sz w:val="24"/>
          <w:szCs w:val="24"/>
          <w:shd w:val="clear" w:color="auto" w:fill="FFFFFF"/>
        </w:rPr>
        <w:t>Emma Hilton, 2018)</w:t>
      </w:r>
      <w:r w:rsidRPr="005A4677">
        <w:rPr>
          <w:rFonts w:ascii="Times New Roman" w:hAnsi="Times New Roman" w:cs="Times New Roman"/>
          <w:sz w:val="24"/>
          <w:szCs w:val="24"/>
        </w:rPr>
        <w:t xml:space="preserve">. These sites may lead to an upsurge in </w:t>
      </w:r>
      <w:r w:rsidR="001D02A2" w:rsidRPr="005A4677">
        <w:rPr>
          <w:rFonts w:ascii="Times New Roman" w:hAnsi="Times New Roman" w:cs="Times New Roman"/>
          <w:sz w:val="24"/>
          <w:szCs w:val="24"/>
        </w:rPr>
        <w:t>deficiency</w:t>
      </w:r>
      <w:r w:rsidRPr="005A4677">
        <w:rPr>
          <w:rFonts w:ascii="Times New Roman" w:hAnsi="Times New Roman" w:cs="Times New Roman"/>
          <w:sz w:val="24"/>
          <w:szCs w:val="24"/>
        </w:rPr>
        <w:t xml:space="preserve"> diseases for young people since the children try to obtain a socially adorable posture while </w:t>
      </w:r>
      <w:r w:rsidR="001D02A2" w:rsidRPr="005A4677">
        <w:rPr>
          <w:rFonts w:ascii="Times New Roman" w:hAnsi="Times New Roman" w:cs="Times New Roman"/>
          <w:sz w:val="24"/>
          <w:szCs w:val="24"/>
        </w:rPr>
        <w:t xml:space="preserve">failing to follow healthy lifestyle feeding. </w:t>
      </w:r>
      <w:r w:rsidRPr="005A4677">
        <w:rPr>
          <w:rFonts w:ascii="Times New Roman" w:hAnsi="Times New Roman" w:cs="Times New Roman"/>
          <w:sz w:val="24"/>
          <w:szCs w:val="24"/>
        </w:rPr>
        <w:t xml:space="preserve">Again, lacking the ability to fight infections due to their failure to observe a healthy diet may cause them to be highly vulnerable in cases of pandemics. As a result, they may cause the overall community health to go down since they have a role in determining social health status. </w:t>
      </w:r>
    </w:p>
    <w:p w14:paraId="742D78E7" w14:textId="3B9E49A9" w:rsidR="007F6B40" w:rsidRPr="005A4677" w:rsidRDefault="004B16AA" w:rsidP="005A4677">
      <w:pPr>
        <w:spacing w:line="480" w:lineRule="auto"/>
        <w:ind w:firstLine="720"/>
        <w:rPr>
          <w:rFonts w:ascii="Times New Roman" w:hAnsi="Times New Roman" w:cs="Times New Roman"/>
          <w:sz w:val="24"/>
          <w:szCs w:val="24"/>
        </w:rPr>
      </w:pPr>
      <w:r w:rsidRPr="005A4677">
        <w:rPr>
          <w:rFonts w:ascii="Times New Roman" w:hAnsi="Times New Roman" w:cs="Times New Roman"/>
          <w:sz w:val="24"/>
          <w:szCs w:val="24"/>
        </w:rPr>
        <w:t>Women who regularly visit pro-Ana sites are likely to develop adverse conditions for fetuses to develop when they adopt unhealthy eating patterns to achieve thinning. When a fetus fails to develop properly, the danger of infant deaths increases since the newly born babies lack good health (</w:t>
      </w:r>
      <w:r w:rsidRPr="005A4677">
        <w:rPr>
          <w:rFonts w:ascii="Times New Roman" w:hAnsi="Times New Roman" w:cs="Times New Roman"/>
          <w:color w:val="222222"/>
          <w:sz w:val="24"/>
          <w:szCs w:val="24"/>
          <w:shd w:val="clear" w:color="auto" w:fill="FFFFFF"/>
        </w:rPr>
        <w:t>Emma Hilton, 2018)</w:t>
      </w:r>
      <w:r w:rsidRPr="005A4677">
        <w:rPr>
          <w:rFonts w:ascii="Times New Roman" w:hAnsi="Times New Roman" w:cs="Times New Roman"/>
          <w:sz w:val="24"/>
          <w:szCs w:val="24"/>
        </w:rPr>
        <w:t xml:space="preserve">. In addition, children born to mothers with weak immunity are prone to receiving less breast milk hence affecting their future well-being. This may lead to early deaths and lower mental growth for the affected individuals. In addition to affecting the health of unborn babies, mothers who adopt the ideologies in pro-Ana sites may fail to provide a healthy diet for their families since they believe that they may suffer from eating disorders. This may lead to detrimental consequences since the family's health is put to the test. In this case, a family may be vulnerable to mental health disorders such as stress, anxiety, and depression when they fall sick more frequently than others in society. </w:t>
      </w:r>
    </w:p>
    <w:p w14:paraId="75699A5D" w14:textId="77777777" w:rsidR="007F6B40" w:rsidRPr="005A4677" w:rsidRDefault="004B16AA" w:rsidP="005A4677">
      <w:pPr>
        <w:spacing w:line="480" w:lineRule="auto"/>
        <w:ind w:firstLine="720"/>
        <w:rPr>
          <w:rFonts w:ascii="Times New Roman" w:hAnsi="Times New Roman" w:cs="Times New Roman"/>
          <w:sz w:val="24"/>
          <w:szCs w:val="24"/>
        </w:rPr>
      </w:pPr>
      <w:r w:rsidRPr="005A4677">
        <w:rPr>
          <w:rFonts w:ascii="Times New Roman" w:hAnsi="Times New Roman" w:cs="Times New Roman"/>
          <w:sz w:val="24"/>
          <w:szCs w:val="24"/>
        </w:rPr>
        <w:br w:type="page"/>
      </w:r>
    </w:p>
    <w:p w14:paraId="3A047985" w14:textId="77FED2D0" w:rsidR="001D02A2" w:rsidRPr="005A4677" w:rsidRDefault="004B16AA" w:rsidP="005A4677">
      <w:pPr>
        <w:spacing w:line="480" w:lineRule="auto"/>
        <w:ind w:firstLine="720"/>
        <w:jc w:val="center"/>
        <w:rPr>
          <w:rFonts w:ascii="Times New Roman" w:hAnsi="Times New Roman" w:cs="Times New Roman"/>
          <w:sz w:val="24"/>
          <w:szCs w:val="24"/>
        </w:rPr>
      </w:pPr>
      <w:r w:rsidRPr="005A4677">
        <w:rPr>
          <w:rFonts w:ascii="Times New Roman" w:hAnsi="Times New Roman" w:cs="Times New Roman"/>
          <w:sz w:val="24"/>
          <w:szCs w:val="24"/>
        </w:rPr>
        <w:t>References</w:t>
      </w:r>
    </w:p>
    <w:p w14:paraId="430ACB9F" w14:textId="3571DC45" w:rsidR="007F6B40" w:rsidRPr="005A4677" w:rsidRDefault="004B16AA" w:rsidP="005A4677">
      <w:pPr>
        <w:spacing w:line="480" w:lineRule="auto"/>
        <w:ind w:left="720" w:hanging="720"/>
        <w:rPr>
          <w:rFonts w:ascii="Times New Roman" w:hAnsi="Times New Roman" w:cs="Times New Roman"/>
          <w:sz w:val="24"/>
          <w:szCs w:val="24"/>
        </w:rPr>
      </w:pPr>
      <w:r w:rsidRPr="005A4677">
        <w:rPr>
          <w:rFonts w:ascii="Times New Roman" w:hAnsi="Times New Roman" w:cs="Times New Roman"/>
          <w:color w:val="222222"/>
          <w:sz w:val="24"/>
          <w:szCs w:val="24"/>
          <w:shd w:val="clear" w:color="auto" w:fill="FFFFFF"/>
        </w:rPr>
        <w:t>Emma Hilton, C. (2018). “It’s the Symptom of the Problem, Not the Problem itself”: A Qualitative Exploration of the Role of Pro-anorexia Websites in Users’ Disordered Eating. </w:t>
      </w:r>
      <w:r w:rsidRPr="005A4677">
        <w:rPr>
          <w:rFonts w:ascii="Times New Roman" w:hAnsi="Times New Roman" w:cs="Times New Roman"/>
          <w:i/>
          <w:iCs/>
          <w:color w:val="222222"/>
          <w:sz w:val="24"/>
          <w:szCs w:val="24"/>
          <w:shd w:val="clear" w:color="auto" w:fill="FFFFFF"/>
        </w:rPr>
        <w:t>Issues in mental health nursing</w:t>
      </w:r>
      <w:r w:rsidRPr="005A4677">
        <w:rPr>
          <w:rFonts w:ascii="Times New Roman" w:hAnsi="Times New Roman" w:cs="Times New Roman"/>
          <w:color w:val="222222"/>
          <w:sz w:val="24"/>
          <w:szCs w:val="24"/>
          <w:shd w:val="clear" w:color="auto" w:fill="FFFFFF"/>
        </w:rPr>
        <w:t>, </w:t>
      </w:r>
      <w:r w:rsidRPr="005A4677">
        <w:rPr>
          <w:rFonts w:ascii="Times New Roman" w:hAnsi="Times New Roman" w:cs="Times New Roman"/>
          <w:i/>
          <w:iCs/>
          <w:color w:val="222222"/>
          <w:sz w:val="24"/>
          <w:szCs w:val="24"/>
          <w:shd w:val="clear" w:color="auto" w:fill="FFFFFF"/>
        </w:rPr>
        <w:t>39</w:t>
      </w:r>
      <w:r w:rsidRPr="005A4677">
        <w:rPr>
          <w:rFonts w:ascii="Times New Roman" w:hAnsi="Times New Roman" w:cs="Times New Roman"/>
          <w:color w:val="222222"/>
          <w:sz w:val="24"/>
          <w:szCs w:val="24"/>
          <w:shd w:val="clear" w:color="auto" w:fill="FFFFFF"/>
        </w:rPr>
        <w:t>(10), 865-875.</w:t>
      </w:r>
    </w:p>
    <w:sectPr w:rsidR="007F6B40" w:rsidRPr="005A467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9A7D5" w14:textId="77777777" w:rsidR="004B16AA" w:rsidRDefault="004B16AA">
      <w:pPr>
        <w:spacing w:after="0" w:line="240" w:lineRule="auto"/>
      </w:pPr>
      <w:r>
        <w:separator/>
      </w:r>
    </w:p>
  </w:endnote>
  <w:endnote w:type="continuationSeparator" w:id="0">
    <w:p w14:paraId="697CB538" w14:textId="77777777" w:rsidR="004B16AA" w:rsidRDefault="004B1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4A6F7" w14:textId="77777777" w:rsidR="004B16AA" w:rsidRDefault="004B16AA">
      <w:pPr>
        <w:spacing w:after="0" w:line="240" w:lineRule="auto"/>
      </w:pPr>
      <w:r>
        <w:separator/>
      </w:r>
    </w:p>
  </w:footnote>
  <w:footnote w:type="continuationSeparator" w:id="0">
    <w:p w14:paraId="394B8ECF" w14:textId="77777777" w:rsidR="004B16AA" w:rsidRDefault="004B1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3662076"/>
      <w:docPartObj>
        <w:docPartGallery w:val="Page Numbers (Top of Page)"/>
        <w:docPartUnique/>
      </w:docPartObj>
    </w:sdtPr>
    <w:sdtEndPr>
      <w:rPr>
        <w:rFonts w:ascii="Times New Roman" w:hAnsi="Times New Roman" w:cs="Times New Roman"/>
        <w:noProof/>
        <w:sz w:val="24"/>
        <w:szCs w:val="24"/>
      </w:rPr>
    </w:sdtEndPr>
    <w:sdtContent>
      <w:p w14:paraId="56F3E3BA" w14:textId="3993CE3A" w:rsidR="00C020D6" w:rsidRPr="00C020D6" w:rsidRDefault="004B16AA">
        <w:pPr>
          <w:pStyle w:val="Header"/>
          <w:jc w:val="right"/>
          <w:rPr>
            <w:rFonts w:ascii="Times New Roman" w:hAnsi="Times New Roman" w:cs="Times New Roman"/>
            <w:sz w:val="24"/>
            <w:szCs w:val="24"/>
          </w:rPr>
        </w:pPr>
        <w:r w:rsidRPr="00C020D6">
          <w:rPr>
            <w:rFonts w:ascii="Times New Roman" w:hAnsi="Times New Roman" w:cs="Times New Roman"/>
            <w:sz w:val="24"/>
            <w:szCs w:val="24"/>
          </w:rPr>
          <w:fldChar w:fldCharType="begin"/>
        </w:r>
        <w:r w:rsidRPr="00C020D6">
          <w:rPr>
            <w:rFonts w:ascii="Times New Roman" w:hAnsi="Times New Roman" w:cs="Times New Roman"/>
            <w:sz w:val="24"/>
            <w:szCs w:val="24"/>
          </w:rPr>
          <w:instrText xml:space="preserve"> PAGE   \* MERGEFORMAT </w:instrText>
        </w:r>
        <w:r w:rsidRPr="00C020D6">
          <w:rPr>
            <w:rFonts w:ascii="Times New Roman" w:hAnsi="Times New Roman" w:cs="Times New Roman"/>
            <w:sz w:val="24"/>
            <w:szCs w:val="24"/>
          </w:rPr>
          <w:fldChar w:fldCharType="separate"/>
        </w:r>
        <w:r w:rsidRPr="00C020D6">
          <w:rPr>
            <w:rFonts w:ascii="Times New Roman" w:hAnsi="Times New Roman" w:cs="Times New Roman"/>
            <w:noProof/>
            <w:sz w:val="24"/>
            <w:szCs w:val="24"/>
          </w:rPr>
          <w:t>2</w:t>
        </w:r>
        <w:r w:rsidRPr="00C020D6">
          <w:rPr>
            <w:rFonts w:ascii="Times New Roman" w:hAnsi="Times New Roman" w:cs="Times New Roman"/>
            <w:noProof/>
            <w:sz w:val="24"/>
            <w:szCs w:val="24"/>
          </w:rPr>
          <w:fldChar w:fldCharType="end"/>
        </w:r>
      </w:p>
    </w:sdtContent>
  </w:sdt>
  <w:p w14:paraId="0B4B4FFA" w14:textId="77777777" w:rsidR="00C020D6" w:rsidRDefault="00C020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0D6"/>
    <w:rsid w:val="000359C6"/>
    <w:rsid w:val="001D02A2"/>
    <w:rsid w:val="004B16AA"/>
    <w:rsid w:val="004E5688"/>
    <w:rsid w:val="005A4677"/>
    <w:rsid w:val="00635A00"/>
    <w:rsid w:val="007F6B40"/>
    <w:rsid w:val="00C0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F07B"/>
  <w15:chartTrackingRefBased/>
  <w15:docId w15:val="{F32302D6-DC63-40ED-8E30-25E56DD2F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2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0D6"/>
  </w:style>
  <w:style w:type="paragraph" w:styleId="Footer">
    <w:name w:val="footer"/>
    <w:basedOn w:val="Normal"/>
    <w:link w:val="FooterChar"/>
    <w:uiPriority w:val="99"/>
    <w:unhideWhenUsed/>
    <w:rsid w:val="00C02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Guest User</cp:lastModifiedBy>
  <cp:revision>2</cp:revision>
  <dcterms:created xsi:type="dcterms:W3CDTF">2021-11-01T06:23:00Z</dcterms:created>
  <dcterms:modified xsi:type="dcterms:W3CDTF">2021-11-01T06:23:00Z</dcterms:modified>
</cp:coreProperties>
</file>